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8FE06" w14:textId="77777777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70A39ED" wp14:editId="3E5D143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3C5F">
        <w:rPr>
          <w:rFonts w:eastAsia="Calibri" w:cs="Calibri"/>
          <w:b/>
          <w:bCs/>
          <w:sz w:val="28"/>
          <w:szCs w:val="28"/>
        </w:rPr>
        <w:t>Superintendent and Executive Regional Directors</w:t>
      </w:r>
    </w:p>
    <w:p w14:paraId="08C5DFE2" w14:textId="77777777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>2013-2014 Planning Meeting</w:t>
      </w:r>
    </w:p>
    <w:p w14:paraId="407B6D74" w14:textId="77777777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5A22CA7D" w14:textId="147546CA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DAY TWO – July 31, 2013</w:t>
      </w:r>
    </w:p>
    <w:p w14:paraId="03BF04F7" w14:textId="77777777" w:rsidR="00767646" w:rsidRPr="00767646" w:rsidRDefault="00767646" w:rsidP="00767646">
      <w:pPr>
        <w:spacing w:after="0" w:line="240" w:lineRule="auto"/>
        <w:rPr>
          <w:sz w:val="10"/>
          <w:szCs w:val="10"/>
        </w:rPr>
      </w:pPr>
    </w:p>
    <w:p w14:paraId="522E2C41" w14:textId="77777777" w:rsidR="00767646" w:rsidRPr="00523C5F" w:rsidRDefault="00767646" w:rsidP="00767646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proofErr w:type="spellStart"/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proofErr w:type="spellEnd"/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3"/>
        </w:rPr>
        <w:t xml:space="preserve">,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5064A01D" w14:textId="77777777" w:rsidR="00767646" w:rsidRPr="00523C5F" w:rsidRDefault="00767646" w:rsidP="00767646">
      <w:pPr>
        <w:spacing w:after="0" w:line="240" w:lineRule="auto"/>
        <w:rPr>
          <w:sz w:val="16"/>
          <w:szCs w:val="16"/>
        </w:rPr>
      </w:pPr>
    </w:p>
    <w:p w14:paraId="3F5F64F5" w14:textId="77777777" w:rsidR="00767646" w:rsidRPr="00523C5F" w:rsidRDefault="00767646" w:rsidP="00767646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9B0DE79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2153AF23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227289C3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1F1BD296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096A88AE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3811BE94" w14:textId="77777777" w:rsidR="00767646" w:rsidRDefault="00767646" w:rsidP="00127510">
      <w:pPr>
        <w:spacing w:after="0" w:line="240" w:lineRule="auto"/>
        <w:ind w:right="-20"/>
        <w:rPr>
          <w:rFonts w:eastAsia="Comic Sans MS" w:cs="Comic Sans MS"/>
          <w:b/>
          <w:bCs/>
          <w:sz w:val="24"/>
          <w:szCs w:val="24"/>
        </w:rPr>
      </w:pPr>
    </w:p>
    <w:p w14:paraId="55F6ECB0" w14:textId="2D137385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31 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67F9D520" w14:textId="1AE707E4" w:rsidR="00580A89" w:rsidRPr="00580A89" w:rsidRDefault="00580A89" w:rsidP="00580A89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eastAsia="Calibri" w:cs="Calibri"/>
          <w:spacing w:val="-2"/>
          <w:position w:val="1"/>
        </w:rPr>
      </w:pPr>
      <w:r w:rsidRPr="00580A89">
        <w:rPr>
          <w:rFonts w:eastAsia="Calibri" w:cs="Calibri"/>
          <w:spacing w:val="-2"/>
          <w:position w:val="1"/>
        </w:rPr>
        <w:t>Review norms and commitments</w:t>
      </w:r>
    </w:p>
    <w:p w14:paraId="2838D23A" w14:textId="409A2671" w:rsidR="00127510" w:rsidRPr="009214F4" w:rsidRDefault="00080091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alibri" w:cs="Calibri"/>
        </w:rPr>
        <w:t xml:space="preserve">Review </w:t>
      </w:r>
      <w:r w:rsidR="007D402D">
        <w:rPr>
          <w:rFonts w:eastAsia="Calibri" w:cs="Calibri"/>
        </w:rPr>
        <w:t>purpose and plan for</w:t>
      </w:r>
      <w:r>
        <w:rPr>
          <w:rFonts w:eastAsia="Calibri" w:cs="Calibri"/>
        </w:rPr>
        <w:t xml:space="preserve"> b</w:t>
      </w:r>
      <w:r w:rsidR="009214F4">
        <w:rPr>
          <w:rFonts w:eastAsia="Calibri" w:cs="Calibri"/>
        </w:rPr>
        <w:t>uilding goals</w:t>
      </w:r>
    </w:p>
    <w:p w14:paraId="5996829E" w14:textId="70EDBD52" w:rsidR="00580A89" w:rsidRDefault="00C70124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Discuss and determine direction and next steps for </w:t>
      </w:r>
      <w:r w:rsidR="00580A89">
        <w:rPr>
          <w:rFonts w:eastAsia="Comic Sans MS" w:cs="Comic Sans MS"/>
        </w:rPr>
        <w:t>MBI</w:t>
      </w:r>
      <w:r>
        <w:rPr>
          <w:rFonts w:eastAsia="Comic Sans MS" w:cs="Comic Sans MS"/>
        </w:rPr>
        <w:t xml:space="preserve"> in MCPS</w:t>
      </w:r>
    </w:p>
    <w:p w14:paraId="63E1293F" w14:textId="01E0E680" w:rsidR="00C70124" w:rsidRDefault="00C70124" w:rsidP="00C70124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Discuss and determine direction and next steps for RTI in MCPS</w:t>
      </w:r>
    </w:p>
    <w:p w14:paraId="2BF77AC4" w14:textId="7DE8B16B" w:rsidR="00C70124" w:rsidRDefault="00C70124" w:rsidP="00C70124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Discuss and determine direction and next steps for Common Core in MCPS</w:t>
      </w:r>
    </w:p>
    <w:p w14:paraId="2D8CCDBD" w14:textId="517616DB" w:rsidR="00604328" w:rsidRDefault="00C70124" w:rsidP="00604328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Discuss and determine direction and next steps for STEM/STEAM in MCPS</w:t>
      </w:r>
    </w:p>
    <w:p w14:paraId="3A57B9BC" w14:textId="77777777" w:rsidR="00C70124" w:rsidRPr="00C70124" w:rsidRDefault="00C70124" w:rsidP="00C70124">
      <w:pPr>
        <w:spacing w:after="0" w:line="240" w:lineRule="auto"/>
        <w:ind w:right="-14"/>
        <w:rPr>
          <w:rFonts w:eastAsia="Comic Sans MS" w:cs="Comic Sans MS"/>
        </w:rPr>
      </w:pPr>
    </w:p>
    <w:p w14:paraId="49457709" w14:textId="77777777" w:rsidR="00604328" w:rsidRDefault="00604328" w:rsidP="00604328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</w:t>
      </w:r>
      <w:r>
        <w:rPr>
          <w:rFonts w:eastAsia="Comic Sans MS" w:cs="Comic Sans MS"/>
          <w:b/>
          <w:sz w:val="24"/>
          <w:szCs w:val="24"/>
        </w:rPr>
        <w:t>esources Needed:</w:t>
      </w:r>
    </w:p>
    <w:p w14:paraId="2DC38160" w14:textId="5C23488D" w:rsidR="00080091" w:rsidRPr="00080091" w:rsidRDefault="007D402D" w:rsidP="00080091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SMART goal template</w:t>
      </w:r>
    </w:p>
    <w:p w14:paraId="558B3557" w14:textId="77777777" w:rsidR="00127510" w:rsidRPr="00127510" w:rsidRDefault="00127510" w:rsidP="00127510">
      <w:pPr>
        <w:spacing w:after="0" w:line="240" w:lineRule="auto"/>
        <w:ind w:right="-14"/>
        <w:rPr>
          <w:rFonts w:eastAsia="Comic Sans MS" w:cs="Comic Sans MS"/>
        </w:rPr>
      </w:pPr>
    </w:p>
    <w:p w14:paraId="33D6B663" w14:textId="7002E2CE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>
        <w:rPr>
          <w:rFonts w:eastAsia="Comic Sans MS" w:cs="Comic Sans MS"/>
          <w:b/>
          <w:sz w:val="24"/>
          <w:szCs w:val="24"/>
        </w:rPr>
        <w:t xml:space="preserve">July 31 </w:t>
      </w:r>
      <w:r w:rsidRPr="00523C5F">
        <w:rPr>
          <w:rFonts w:eastAsia="Comic Sans MS" w:cs="Comic Sans MS"/>
          <w:b/>
          <w:sz w:val="24"/>
          <w:szCs w:val="24"/>
        </w:rPr>
        <w:t>meeting:</w:t>
      </w:r>
    </w:p>
    <w:p w14:paraId="4F1FB8D3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Facilitator/Time Keeper</w:t>
      </w:r>
      <w:r w:rsidRPr="00523C5F">
        <w:rPr>
          <w:rFonts w:eastAsia="Comic Sans MS" w:cs="Comic Sans MS"/>
        </w:rPr>
        <w:t xml:space="preserve"> - Mark</w:t>
      </w:r>
    </w:p>
    <w:p w14:paraId="0F024DB9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Pr="00523C5F">
        <w:rPr>
          <w:rFonts w:eastAsia="Comic Sans MS" w:cs="Comic Sans MS"/>
          <w:b/>
        </w:rPr>
        <w:t>Note taker</w:t>
      </w:r>
      <w:r w:rsidRPr="00523C5F">
        <w:rPr>
          <w:rFonts w:eastAsia="Comic Sans MS" w:cs="Comic Sans MS"/>
        </w:rPr>
        <w:t xml:space="preserve"> - Heather</w:t>
      </w:r>
    </w:p>
    <w:p w14:paraId="6B0B7BA8" w14:textId="666C683A" w:rsidR="00891827" w:rsidRPr="00891827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alibri" w:cs="Calibri"/>
          <w:b/>
          <w:i/>
        </w:rPr>
      </w:pPr>
      <w:r w:rsidRPr="00891827">
        <w:rPr>
          <w:rFonts w:eastAsia="Comic Sans MS" w:cs="Comic Sans MS"/>
          <w:b/>
        </w:rPr>
        <w:t>Reading</w:t>
      </w:r>
      <w:r w:rsidRPr="00891827">
        <w:rPr>
          <w:rFonts w:eastAsia="Comic Sans MS" w:cs="Comic Sans MS"/>
        </w:rPr>
        <w:t xml:space="preserve"> - Karen</w:t>
      </w:r>
    </w:p>
    <w:p w14:paraId="6D9739FD" w14:textId="77777777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426D953F" w14:textId="62CA03B1" w:rsidR="00891827" w:rsidRPr="00523C5F" w:rsidRDefault="00891827" w:rsidP="00891827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>
        <w:rPr>
          <w:rFonts w:eastAsia="Calibri" w:cs="Calibri"/>
          <w:b/>
          <w:bCs/>
        </w:rPr>
        <w:t xml:space="preserve"> – July 31, 2013 </w:t>
      </w:r>
      <w:r w:rsidR="007E2B1B">
        <w:rPr>
          <w:rFonts w:eastAsia="Calibri" w:cs="Calibri"/>
          <w:b/>
          <w:bCs/>
        </w:rPr>
        <w:t>8am-5:30pm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891827" w:rsidRPr="00523C5F" w14:paraId="0E582F46" w14:textId="77777777" w:rsidTr="00701DF2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03680F" w14:textId="77777777" w:rsidR="00891827" w:rsidRPr="00523C5F" w:rsidRDefault="00891827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BBB693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891827" w:rsidRPr="00523C5F" w14:paraId="3DD82CF2" w14:textId="77777777" w:rsidTr="00DA6A6C">
        <w:trPr>
          <w:trHeight w:hRule="exact" w:val="182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7D6" w14:textId="1C707587" w:rsidR="00891827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8:00-8:05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8FE5" w14:textId="77777777" w:rsidR="005D2DEC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  <w:r w:rsidR="005D2DEC">
              <w:rPr>
                <w:rFonts w:eastAsia="Calibri" w:cs="Calibri"/>
                <w:spacing w:val="1"/>
                <w:position w:val="1"/>
              </w:rPr>
              <w:t xml:space="preserve"> – </w:t>
            </w:r>
          </w:p>
          <w:p w14:paraId="20393F96" w14:textId="77777777" w:rsidR="005D2DEC" w:rsidRPr="005D2DEC" w:rsidRDefault="005D2DEC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10"/>
                <w:szCs w:val="10"/>
              </w:rPr>
            </w:pPr>
          </w:p>
          <w:p w14:paraId="7F68D512" w14:textId="13182467" w:rsidR="00891827" w:rsidRPr="005D2DEC" w:rsidRDefault="005D2DEC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5D2DEC">
              <w:rPr>
                <w:rFonts w:eastAsia="Calibri" w:cs="Calibri"/>
                <w:color w:val="FF0000"/>
                <w:spacing w:val="1"/>
                <w:position w:val="1"/>
              </w:rPr>
              <w:t>added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during day one agenda review:</w:t>
            </w:r>
          </w:p>
          <w:p w14:paraId="7B498DC6" w14:textId="77777777" w:rsidR="005D2DEC" w:rsidRPr="00F010A4" w:rsidRDefault="005D2DEC" w:rsidP="00F010A4">
            <w:pPr>
              <w:pStyle w:val="ListParagraph"/>
              <w:numPr>
                <w:ilvl w:val="0"/>
                <w:numId w:val="21"/>
              </w:num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F010A4">
              <w:rPr>
                <w:rFonts w:eastAsia="Calibri" w:cs="Calibri"/>
                <w:color w:val="FF0000"/>
                <w:spacing w:val="1"/>
                <w:position w:val="1"/>
              </w:rPr>
              <w:t>ERDs commitments to Superintendent</w:t>
            </w:r>
          </w:p>
          <w:p w14:paraId="4FD0EB80" w14:textId="058E5E7B" w:rsidR="005D2DEC" w:rsidRPr="00F010A4" w:rsidRDefault="005D2DEC" w:rsidP="00F010A4">
            <w:pPr>
              <w:pStyle w:val="ListParagraph"/>
              <w:numPr>
                <w:ilvl w:val="0"/>
                <w:numId w:val="22"/>
              </w:num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F010A4">
              <w:rPr>
                <w:rFonts w:eastAsia="Calibri" w:cs="Calibri"/>
                <w:color w:val="FF0000"/>
                <w:spacing w:val="1"/>
                <w:position w:val="1"/>
              </w:rPr>
              <w:t>PLC deliverables/timeline discussion (revisit)</w:t>
            </w:r>
          </w:p>
          <w:p w14:paraId="0F8DC0FA" w14:textId="77777777" w:rsidR="005D2DEC" w:rsidRPr="00F010A4" w:rsidRDefault="005D2DEC" w:rsidP="00F010A4">
            <w:pPr>
              <w:pStyle w:val="ListParagraph"/>
              <w:numPr>
                <w:ilvl w:val="0"/>
                <w:numId w:val="2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F010A4">
              <w:rPr>
                <w:rFonts w:eastAsia="Calibri" w:cs="Calibri"/>
                <w:color w:val="FF0000"/>
                <w:spacing w:val="1"/>
                <w:position w:val="1"/>
              </w:rPr>
              <w:t>Review Academies, IB, and Dual Language Immersion</w:t>
            </w:r>
          </w:p>
          <w:p w14:paraId="4C30FEE7" w14:textId="26179B7F" w:rsidR="00DA6A6C" w:rsidRPr="00F010A4" w:rsidRDefault="00DA6A6C" w:rsidP="00F010A4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F010A4">
              <w:rPr>
                <w:rFonts w:eastAsia="Calibri" w:cs="Calibri"/>
                <w:color w:val="FF0000"/>
                <w:spacing w:val="1"/>
                <w:position w:val="1"/>
              </w:rPr>
              <w:t>Alex’s meetings with principals in August</w:t>
            </w:r>
          </w:p>
          <w:p w14:paraId="55A88A8D" w14:textId="1CE77008" w:rsidR="00DA6A6C" w:rsidRPr="005D2DEC" w:rsidRDefault="00DA6A6C" w:rsidP="005D2DE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</w:tc>
      </w:tr>
      <w:tr w:rsidR="00891827" w:rsidRPr="00523C5F" w14:paraId="517CB7E6" w14:textId="77777777" w:rsidTr="00D22ECF">
        <w:trPr>
          <w:trHeight w:hRule="exact" w:val="28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2512" w14:textId="3855BBA5" w:rsidR="00891827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8:05-8:15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DFC4" w14:textId="77777777" w:rsidR="00891827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</w:p>
          <w:p w14:paraId="085AE662" w14:textId="77777777" w:rsidR="00610829" w:rsidRDefault="00610829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John Wooden, </w:t>
            </w:r>
            <w:r>
              <w:rPr>
                <w:rFonts w:eastAsia="Calibri" w:cs="Calibri"/>
                <w:i/>
                <w:color w:val="FF0000"/>
                <w:spacing w:val="1"/>
                <w:position w:val="1"/>
              </w:rPr>
              <w:t>Practice Perfect</w:t>
            </w:r>
          </w:p>
          <w:p w14:paraId="301C7E9C" w14:textId="77777777" w:rsidR="00610829" w:rsidRDefault="00610829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Most people fail to realize the power of the secret of </w:t>
            </w:r>
            <w:proofErr w:type="spellStart"/>
            <w:r>
              <w:rPr>
                <w:rFonts w:eastAsia="Calibri" w:cs="Calibri"/>
                <w:color w:val="FF0000"/>
                <w:spacing w:val="1"/>
                <w:position w:val="1"/>
              </w:rPr>
              <w:t>Wooden’s</w:t>
            </w:r>
            <w:proofErr w:type="spellEnd"/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success: practice, well planned, well run.</w:t>
            </w:r>
            <w:r w:rsidR="00966884">
              <w:rPr>
                <w:rFonts w:eastAsia="Calibri" w:cs="Calibri"/>
                <w:color w:val="FF0000"/>
                <w:spacing w:val="1"/>
                <w:position w:val="1"/>
              </w:rPr>
              <w:t xml:space="preserve"> Timed to the minute. Record of practice: what worked, what didn’t. Focus on drills to isolate concepts and skills.</w:t>
            </w:r>
            <w:r w:rsidR="00185684">
              <w:rPr>
                <w:rFonts w:eastAsia="Calibri" w:cs="Calibri"/>
                <w:color w:val="FF0000"/>
                <w:spacing w:val="1"/>
                <w:position w:val="1"/>
              </w:rPr>
              <w:t xml:space="preserve"> Practice doing it, whatever it was, right.</w:t>
            </w:r>
          </w:p>
          <w:p w14:paraId="292D174C" w14:textId="77777777" w:rsidR="00000A71" w:rsidRDefault="00000A71" w:rsidP="00000A7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000A71"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Karen’s ah has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we talk in generalities; we don’t do this with our principals, we don’t practice.</w:t>
            </w:r>
          </w:p>
          <w:p w14:paraId="559EE3D5" w14:textId="77777777" w:rsidR="00D22ECF" w:rsidRDefault="00D22ECF" w:rsidP="00000A7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Mark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reflect on practice, taking time to note what worked well and what didn’t.</w:t>
            </w:r>
          </w:p>
          <w:p w14:paraId="4337DF42" w14:textId="6F4D8525" w:rsidR="00D22ECF" w:rsidRPr="00D22ECF" w:rsidRDefault="00D22ECF" w:rsidP="00000A7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Alex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jobs are complex, we are doing a good job with all of the complexity and number of topics we spend time with.</w:t>
            </w:r>
            <w:r w:rsidR="00185703">
              <w:rPr>
                <w:rFonts w:eastAsia="Calibri" w:cs="Calibri"/>
                <w:color w:val="FF0000"/>
                <w:spacing w:val="1"/>
                <w:position w:val="1"/>
              </w:rPr>
              <w:t xml:space="preserve"> We are in a period of transformation with our profession.</w:t>
            </w:r>
          </w:p>
        </w:tc>
      </w:tr>
      <w:tr w:rsidR="00891827" w:rsidRPr="00523C5F" w14:paraId="6C64E801" w14:textId="77777777" w:rsidTr="004F4B93">
        <w:trPr>
          <w:trHeight w:hRule="exact" w:val="6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D2FD" w14:textId="4B974B6E" w:rsidR="00891827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8:15-8:20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6606" w14:textId="1511BEF1" w:rsidR="00891827" w:rsidRDefault="005465F4" w:rsidP="005465F4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65F4">
              <w:rPr>
                <w:rFonts w:eastAsia="Calibri" w:cs="Calibri"/>
                <w:spacing w:val="-2"/>
                <w:position w:val="1"/>
              </w:rPr>
              <w:t>Review</w:t>
            </w:r>
            <w:r>
              <w:rPr>
                <w:rFonts w:eastAsia="Calibri" w:cs="Calibri"/>
                <w:spacing w:val="-2"/>
                <w:position w:val="1"/>
              </w:rPr>
              <w:t xml:space="preserve"> norms and commitments</w:t>
            </w:r>
            <w:r w:rsidR="004F4B93">
              <w:rPr>
                <w:rFonts w:eastAsia="Calibri" w:cs="Calibri"/>
                <w:spacing w:val="-2"/>
                <w:position w:val="1"/>
              </w:rPr>
              <w:t xml:space="preserve"> – </w:t>
            </w:r>
          </w:p>
          <w:p w14:paraId="64D6F286" w14:textId="71326CD5" w:rsidR="004F4B93" w:rsidRPr="004F4B93" w:rsidRDefault="004F4B93" w:rsidP="005465F4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See Norms/Commitments document for revisions and additions</w:t>
            </w:r>
          </w:p>
          <w:p w14:paraId="4C54CDB8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A150DF" w:rsidRPr="00523C5F" w14:paraId="568E51F6" w14:textId="77777777" w:rsidTr="00ED36E9">
        <w:trPr>
          <w:trHeight w:hRule="exact" w:val="711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338A" w14:textId="0EB1DCA8" w:rsidR="00A150D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8:20-8:45</w:t>
            </w:r>
          </w:p>
          <w:p w14:paraId="500FC0F4" w14:textId="77777777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10"/>
                <w:szCs w:val="10"/>
              </w:rPr>
            </w:pPr>
          </w:p>
          <w:p w14:paraId="0A720528" w14:textId="43F52330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Cs/>
                <w:spacing w:val="-1"/>
                <w:position w:val="1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3058" w14:textId="3FD25101" w:rsidR="00A150DF" w:rsidRDefault="00A150DF" w:rsidP="00A150DF">
            <w:pPr>
              <w:spacing w:after="0" w:line="240" w:lineRule="auto"/>
              <w:ind w:right="-14"/>
              <w:rPr>
                <w:rFonts w:eastAsia="Calibri" w:cs="Calibri"/>
              </w:rPr>
            </w:pPr>
            <w:r w:rsidRPr="002D14F9">
              <w:rPr>
                <w:rFonts w:eastAsia="Calibri" w:cs="Calibri"/>
              </w:rPr>
              <w:t xml:space="preserve">Review </w:t>
            </w:r>
            <w:r w:rsidR="007D402D">
              <w:rPr>
                <w:rFonts w:eastAsia="Calibri" w:cs="Calibri"/>
              </w:rPr>
              <w:t>purpose and plan for</w:t>
            </w:r>
            <w:r w:rsidRPr="002D14F9">
              <w:rPr>
                <w:rFonts w:eastAsia="Calibri" w:cs="Calibri"/>
              </w:rPr>
              <w:t xml:space="preserve"> building goals</w:t>
            </w:r>
            <w:r>
              <w:rPr>
                <w:rFonts w:eastAsia="Calibri" w:cs="Calibri"/>
              </w:rPr>
              <w:t>:</w:t>
            </w:r>
          </w:p>
          <w:p w14:paraId="3232A7CA" w14:textId="4D1FE1EF" w:rsidR="00A150DF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is the purpose of building goals?</w:t>
            </w:r>
          </w:p>
          <w:p w14:paraId="3686154D" w14:textId="4D864DC5" w:rsidR="004F4B93" w:rsidRPr="004F4B93" w:rsidRDefault="004F4B93" w:rsidP="004F4B93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Alex – maintain consistency as we move forward to ensure we are working toward the same end</w:t>
            </w:r>
            <w:r w:rsidR="009A109F">
              <w:rPr>
                <w:rFonts w:eastAsia="Comic Sans MS" w:cs="Comic Sans MS"/>
                <w:color w:val="FF0000"/>
              </w:rPr>
              <w:t>. How do we communicate that all of these are working toward the same end.</w:t>
            </w:r>
          </w:p>
          <w:p w14:paraId="1E0F1825" w14:textId="32A43C0B" w:rsidR="004F4B93" w:rsidRPr="00215CC7" w:rsidRDefault="005F03C1" w:rsidP="004F4B93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Karen – turning things around, thinking differently</w:t>
            </w:r>
            <w:r w:rsidR="008559C8">
              <w:rPr>
                <w:rFonts w:eastAsia="Comic Sans MS" w:cs="Comic Sans MS"/>
                <w:color w:val="FF0000"/>
              </w:rPr>
              <w:t xml:space="preserve">. Keep the conversation </w:t>
            </w:r>
            <w:r w:rsidR="0083533E">
              <w:rPr>
                <w:rFonts w:eastAsia="Comic Sans MS" w:cs="Comic Sans MS"/>
                <w:color w:val="FF0000"/>
              </w:rPr>
              <w:t xml:space="preserve">(Aug principal meetings) </w:t>
            </w:r>
            <w:r w:rsidR="008559C8">
              <w:rPr>
                <w:rFonts w:eastAsia="Comic Sans MS" w:cs="Comic Sans MS"/>
                <w:color w:val="FF0000"/>
              </w:rPr>
              <w:t xml:space="preserve">focused around PLC – how does RtI/MBI fit in? </w:t>
            </w:r>
          </w:p>
          <w:p w14:paraId="7809A32D" w14:textId="7CACB98B" w:rsidR="00215CC7" w:rsidRPr="00215CC7" w:rsidRDefault="00215CC7" w:rsidP="004F4B93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Mark – holding all of us accountable to our commitments</w:t>
            </w:r>
          </w:p>
          <w:p w14:paraId="0956F3AC" w14:textId="59E96498" w:rsidR="00215CC7" w:rsidRDefault="00215CC7" w:rsidP="004F4B93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Heather – writing down commitments gives us something to focus on for ongoing support and evaluation</w:t>
            </w:r>
          </w:p>
          <w:p w14:paraId="5B2B74ED" w14:textId="77777777" w:rsidR="007D402D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are SMART goals and what makes good ones?</w:t>
            </w:r>
          </w:p>
          <w:p w14:paraId="09B1DEA3" w14:textId="44D79F0A" w:rsidR="00916140" w:rsidRPr="00916140" w:rsidRDefault="00916140" w:rsidP="00916140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Measurable</w:t>
            </w:r>
          </w:p>
          <w:p w14:paraId="07B6D92A" w14:textId="77777777" w:rsidR="00916140" w:rsidRPr="00916140" w:rsidRDefault="00916140" w:rsidP="00916140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Focus on PLCs as a strategy to implement goals</w:t>
            </w:r>
          </w:p>
          <w:p w14:paraId="1EFD1CB3" w14:textId="15D0382A" w:rsidR="00916140" w:rsidRDefault="000D027D" w:rsidP="00916140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  <w:color w:val="FF0000"/>
              </w:rPr>
            </w:pPr>
            <w:r w:rsidRPr="000D027D">
              <w:rPr>
                <w:rFonts w:eastAsia="Comic Sans MS" w:cs="Comic Sans MS"/>
                <w:color w:val="FF0000"/>
              </w:rPr>
              <w:t xml:space="preserve">See </w:t>
            </w:r>
            <w:r>
              <w:rPr>
                <w:rFonts w:eastAsia="Comic Sans MS" w:cs="Comic Sans MS"/>
                <w:color w:val="FF0000"/>
              </w:rPr>
              <w:t>handout that Karen gave us from Solution Tree</w:t>
            </w:r>
          </w:p>
          <w:p w14:paraId="70075B3A" w14:textId="71654412" w:rsidR="000D027D" w:rsidRDefault="000D027D" w:rsidP="00916140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  <w:color w:val="FF0000"/>
              </w:rPr>
            </w:pPr>
            <w:r>
              <w:rPr>
                <w:rFonts w:eastAsia="Comic Sans MS" w:cs="Comic Sans MS"/>
                <w:color w:val="FF0000"/>
              </w:rPr>
              <w:t>Include Indicators/Measures</w:t>
            </w:r>
          </w:p>
          <w:p w14:paraId="43BFE3B2" w14:textId="112526F5" w:rsidR="00ED36E9" w:rsidRPr="000D027D" w:rsidRDefault="00ED36E9" w:rsidP="00916140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  <w:color w:val="FF0000"/>
              </w:rPr>
            </w:pPr>
            <w:r>
              <w:rPr>
                <w:rFonts w:eastAsia="Comic Sans MS" w:cs="Comic Sans MS"/>
                <w:color w:val="FF0000"/>
              </w:rPr>
              <w:t>Teacher’s will write individual goals to support team goals to support building goals to support district goals</w:t>
            </w:r>
          </w:p>
          <w:p w14:paraId="2D317F8A" w14:textId="77777777" w:rsidR="007D402D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Should we write district SMART goals?</w:t>
            </w:r>
          </w:p>
          <w:p w14:paraId="5C438671" w14:textId="77777777" w:rsidR="00DB1092" w:rsidRPr="00DB1092" w:rsidRDefault="00DB1092" w:rsidP="00DB1092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Yes</w:t>
            </w:r>
          </w:p>
          <w:p w14:paraId="258975FE" w14:textId="5F1B5347" w:rsidR="00DB1092" w:rsidRPr="00DB1092" w:rsidRDefault="00DB1092" w:rsidP="00DB1092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After K-12 Leadership PLC plan learning process about SMART goals, add writing of SMART goals to a Cabinet agenda – do this with Cabinet?</w:t>
            </w:r>
          </w:p>
          <w:p w14:paraId="3656C29B" w14:textId="074053E0" w:rsidR="00DB1092" w:rsidRDefault="00DB1092" w:rsidP="00DB1092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Or have Steve and Pat come to K-12 PLC planning work</w:t>
            </w:r>
          </w:p>
          <w:p w14:paraId="37E485D0" w14:textId="52EC07D4" w:rsidR="007D402D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Review SMART goal template</w:t>
            </w:r>
          </w:p>
          <w:p w14:paraId="76D05DCF" w14:textId="20ECED50" w:rsidR="0074363D" w:rsidRPr="00A150DF" w:rsidRDefault="0074363D" w:rsidP="0074363D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Build review of SMART goal template into K-12 Leadership PLC plan – how will SMART goals help you (principal, teacher teams) in the PLC process?</w:t>
            </w:r>
            <w:r w:rsidR="00A21757">
              <w:rPr>
                <w:rFonts w:eastAsia="Comic Sans MS" w:cs="Comic Sans MS"/>
                <w:color w:val="FF0000"/>
              </w:rPr>
              <w:t xml:space="preserve"> How might we change it to better meet our needs?</w:t>
            </w:r>
          </w:p>
          <w:p w14:paraId="533C9789" w14:textId="77777777" w:rsidR="00A150DF" w:rsidRPr="00080091" w:rsidRDefault="00A150DF" w:rsidP="00080091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</w:p>
        </w:tc>
      </w:tr>
      <w:tr w:rsidR="007D402D" w:rsidRPr="00523C5F" w14:paraId="61C6559C" w14:textId="77777777" w:rsidTr="00FB50A8">
        <w:trPr>
          <w:trHeight w:hRule="exact" w:val="242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72D0" w14:textId="397478CB" w:rsidR="007D402D" w:rsidRPr="00523C5F" w:rsidRDefault="007D402D" w:rsidP="007D402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8:45-9:00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7377" w14:textId="77777777" w:rsidR="007D402D" w:rsidRPr="00C70124" w:rsidRDefault="007D402D" w:rsidP="006B799F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MBI in MCPS</w:t>
            </w:r>
          </w:p>
          <w:p w14:paraId="61E1814F" w14:textId="77777777" w:rsidR="007D402D" w:rsidRDefault="007D402D" w:rsidP="006B799F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232A8ED0" w14:textId="77777777" w:rsidR="007D402D" w:rsidRDefault="007D402D" w:rsidP="006B799F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32B5969B" w14:textId="77777777" w:rsidR="007D402D" w:rsidRDefault="007D402D" w:rsidP="006B799F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41217290" w14:textId="7BBE8E85" w:rsidR="00446ADF" w:rsidRDefault="00802702" w:rsidP="0080270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446ADF"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Alex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how does this all fit into the 5 year strategic plan in terms of a timeline. Where do we want to be with all of these topics in 5 years (and from year to year).</w:t>
            </w:r>
            <w:r w:rsidR="00446ADF">
              <w:rPr>
                <w:rFonts w:eastAsia="Calibri" w:cs="Calibri"/>
                <w:color w:val="FF0000"/>
                <w:spacing w:val="1"/>
                <w:position w:val="1"/>
              </w:rPr>
              <w:t xml:space="preserve"> </w:t>
            </w:r>
          </w:p>
          <w:p w14:paraId="20B6CCE5" w14:textId="1FAACBA3" w:rsidR="00446ADF" w:rsidRDefault="00446ADF" w:rsidP="0080270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446ADF"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is it a fundamental expectation that ALL schools will become an MBI school?</w:t>
            </w:r>
          </w:p>
          <w:p w14:paraId="7652F977" w14:textId="0FB14FE9" w:rsidR="00446ADF" w:rsidRDefault="00446ADF" w:rsidP="0080270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446ADF"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Alex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yes</w:t>
            </w:r>
          </w:p>
          <w:p w14:paraId="44C8ADF4" w14:textId="77777777" w:rsidR="007D402D" w:rsidRPr="00523C5F" w:rsidRDefault="007D402D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7D402D" w:rsidRPr="00523C5F" w14:paraId="31437A90" w14:textId="77777777" w:rsidTr="00931CBA">
        <w:trPr>
          <w:trHeight w:hRule="exact" w:val="451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3810" w14:textId="68392E7B" w:rsidR="007D402D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9:00-9:15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985D" w14:textId="77777777" w:rsidR="007D402D" w:rsidRPr="00C70124" w:rsidRDefault="007D402D" w:rsidP="006B799F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RTI in MCPS</w:t>
            </w:r>
          </w:p>
          <w:p w14:paraId="1D6522BF" w14:textId="77777777" w:rsidR="007D402D" w:rsidRDefault="007D402D" w:rsidP="006B799F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4BF2AFB6" w14:textId="77777777" w:rsidR="007D402D" w:rsidRDefault="007D402D" w:rsidP="006B799F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384BA70B" w14:textId="77777777" w:rsidR="007D402D" w:rsidRDefault="007D402D" w:rsidP="006B799F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3E70349D" w14:textId="22BB63B9" w:rsidR="00FB50A8" w:rsidRDefault="00FB50A8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 xml:space="preserve">Alex 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- all schools will </w:t>
            </w:r>
            <w:r w:rsidR="008E63BD">
              <w:rPr>
                <w:rFonts w:eastAsia="Calibri" w:cs="Calibri"/>
                <w:color w:val="FF0000"/>
                <w:spacing w:val="1"/>
                <w:position w:val="1"/>
              </w:rPr>
              <w:t>implement RtI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in the next 5 years</w:t>
            </w:r>
          </w:p>
          <w:p w14:paraId="081C004A" w14:textId="77777777" w:rsidR="00FB50A8" w:rsidRDefault="00FB50A8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What is the timeline, what will be in place</w:t>
            </w:r>
          </w:p>
          <w:p w14:paraId="05357768" w14:textId="08B0B9EF" w:rsidR="00FB50A8" w:rsidRDefault="00FB50A8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RtI is NOT about sending kids down the hall; we need to </w:t>
            </w:r>
            <w:r w:rsidR="00132A9D">
              <w:rPr>
                <w:rFonts w:eastAsia="Calibri" w:cs="Calibri"/>
                <w:color w:val="FF0000"/>
                <w:spacing w:val="1"/>
                <w:position w:val="1"/>
              </w:rPr>
              <w:t>develop an RtI system with push-in model.</w:t>
            </w:r>
          </w:p>
          <w:p w14:paraId="36BAE77E" w14:textId="77777777" w:rsidR="00931CBA" w:rsidRDefault="00931CBA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3B4F9185" w14:textId="4323DCC3" w:rsidR="00931CBA" w:rsidRDefault="00931CBA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Need to embed RtI/MBI/Common Core/STEM into the strategic plan. Don’t need to include them in isolation, but each are part of the 4 PLC questions.</w:t>
            </w:r>
          </w:p>
          <w:p w14:paraId="51D90FC3" w14:textId="50ECB9F6" w:rsidR="00931CBA" w:rsidRDefault="00931CBA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Question 1: what do students need to know and be able to do? – Common Core/STEM/STEAM</w:t>
            </w:r>
          </w:p>
          <w:p w14:paraId="419F1AD6" w14:textId="7839D8FD" w:rsidR="00931CBA" w:rsidRDefault="00931CBA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Question 2: how do we know that the learned it? Common formative assessments</w:t>
            </w:r>
          </w:p>
          <w:p w14:paraId="5E465419" w14:textId="1BE6C160" w:rsidR="00931CBA" w:rsidRDefault="00931CBA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Question 3: what do we do if they didn’t learn it? RtI/MBI</w:t>
            </w:r>
          </w:p>
          <w:p w14:paraId="7E953658" w14:textId="2D09DC51" w:rsidR="00931CBA" w:rsidRPr="00FB50A8" w:rsidRDefault="00931CBA" w:rsidP="00FB50A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Question 4: what do we do if they already learned it? RtI/MBI</w:t>
            </w:r>
          </w:p>
          <w:p w14:paraId="24497613" w14:textId="77777777" w:rsidR="007D402D" w:rsidRPr="00523C5F" w:rsidRDefault="007D402D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7D402D" w:rsidRPr="00523C5F" w14:paraId="3FA6BC42" w14:textId="77777777" w:rsidTr="00203FCF">
        <w:trPr>
          <w:trHeight w:hRule="exact" w:val="22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E2CA" w14:textId="3D52D032" w:rsidR="007D402D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9:15-9:30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42B2" w14:textId="77777777" w:rsidR="007D402D" w:rsidRPr="00C70124" w:rsidRDefault="007D402D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Common Core in MCPS</w:t>
            </w:r>
          </w:p>
          <w:p w14:paraId="118166D6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2C52E640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0357FC2C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65AA0BE5" w14:textId="16AF6914" w:rsidR="00E42A1A" w:rsidRDefault="00E42A1A" w:rsidP="00E42A1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Aug 19</w:t>
            </w:r>
            <w:r w:rsidRPr="00E42A1A">
              <w:rPr>
                <w:rFonts w:eastAsia="Calibri" w:cs="Calibri"/>
                <w:color w:val="FF0000"/>
                <w:spacing w:val="1"/>
                <w:position w:val="1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will be kick off of math Common Core Leadership training; will also include ELA</w:t>
            </w:r>
            <w:r w:rsidR="00C94A5A">
              <w:rPr>
                <w:rFonts w:eastAsia="Calibri" w:cs="Calibri"/>
                <w:color w:val="FF0000"/>
                <w:spacing w:val="1"/>
                <w:position w:val="1"/>
              </w:rPr>
              <w:t>.</w:t>
            </w:r>
          </w:p>
          <w:p w14:paraId="1FB8DC05" w14:textId="1223203B" w:rsidR="00E42A1A" w:rsidRPr="00E42A1A" w:rsidRDefault="00C94A5A" w:rsidP="00E42A1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Continue with these trainings this year, will be divided into grade level groups during school year to accommodate numbers of staff (substitutes).</w:t>
            </w:r>
            <w:r w:rsidR="00203FCF">
              <w:rPr>
                <w:rFonts w:eastAsia="Calibri" w:cs="Calibri"/>
                <w:color w:val="FF0000"/>
                <w:spacing w:val="1"/>
                <w:position w:val="1"/>
              </w:rPr>
              <w:t xml:space="preserve"> Organize CCSS leader</w:t>
            </w:r>
            <w:r w:rsidR="006F13FE">
              <w:rPr>
                <w:rFonts w:eastAsia="Calibri" w:cs="Calibri"/>
                <w:color w:val="FF0000"/>
                <w:spacing w:val="1"/>
                <w:position w:val="1"/>
              </w:rPr>
              <w:t>ship trainings as PLC trainings, using CCSS to practice the 4 questions.</w:t>
            </w:r>
          </w:p>
          <w:p w14:paraId="16330DD7" w14:textId="77777777" w:rsidR="007D402D" w:rsidRDefault="007D402D" w:rsidP="00E42A1A">
            <w:pPr>
              <w:pStyle w:val="ListParagraph"/>
              <w:spacing w:after="0" w:line="240" w:lineRule="auto"/>
              <w:ind w:left="835" w:right="-14"/>
              <w:rPr>
                <w:rFonts w:eastAsia="Comic Sans MS" w:cs="Comic Sans MS"/>
              </w:rPr>
            </w:pPr>
          </w:p>
        </w:tc>
      </w:tr>
      <w:tr w:rsidR="007D402D" w:rsidRPr="00523C5F" w14:paraId="2A46BF46" w14:textId="77777777" w:rsidTr="00B43AC3">
        <w:trPr>
          <w:trHeight w:hRule="exact" w:val="414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DAA8" w14:textId="11DD6B82" w:rsidR="007D402D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9:30-9:45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5261" w14:textId="77777777" w:rsidR="007D402D" w:rsidRPr="00C70124" w:rsidRDefault="007D402D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STEM/STEAM in MCPS</w:t>
            </w:r>
          </w:p>
          <w:p w14:paraId="6171CC12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65AEAF32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7983F723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79B66370" w14:textId="5BF8FEA4" w:rsidR="00D31490" w:rsidRDefault="00D31490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Alex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where are we and how does that fit into the strategic plan.</w:t>
            </w:r>
          </w:p>
          <w:p w14:paraId="7A4DB690" w14:textId="3B287A8C" w:rsidR="00D31490" w:rsidRDefault="00D31490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Mark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ongoing discussion about Project Lead the Way for Meadow Hill and CS Porter, need funding.</w:t>
            </w:r>
            <w:r w:rsidR="00841751">
              <w:rPr>
                <w:rFonts w:eastAsia="Calibri" w:cs="Calibri"/>
                <w:color w:val="FF0000"/>
                <w:spacing w:val="1"/>
                <w:position w:val="1"/>
              </w:rPr>
              <w:t xml:space="preserve"> In contact with </w:t>
            </w:r>
            <w:proofErr w:type="spellStart"/>
            <w:r w:rsidR="00841751">
              <w:rPr>
                <w:rFonts w:eastAsia="Calibri" w:cs="Calibri"/>
                <w:color w:val="FF0000"/>
                <w:spacing w:val="1"/>
                <w:position w:val="1"/>
              </w:rPr>
              <w:t>Heimann</w:t>
            </w:r>
            <w:proofErr w:type="spellEnd"/>
            <w:r w:rsidR="00841751">
              <w:rPr>
                <w:rFonts w:eastAsia="Calibri" w:cs="Calibri"/>
                <w:color w:val="FF0000"/>
                <w:spacing w:val="1"/>
                <w:position w:val="1"/>
              </w:rPr>
              <w:t xml:space="preserve"> Foundation, should hear news in next 10 days.</w:t>
            </w:r>
          </w:p>
          <w:p w14:paraId="283B5945" w14:textId="04DE7D1B" w:rsidR="00466735" w:rsidRDefault="00466735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CS Porter has 4 VOX kits, need 10. Hawthorne also needs kits.</w:t>
            </w:r>
          </w:p>
          <w:p w14:paraId="07C84088" w14:textId="5912788D" w:rsidR="00DF4C33" w:rsidRDefault="00DF4C33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Total amount needed is around $25,000 as a bare minimum but need additional technology for Hawthorne.</w:t>
            </w:r>
          </w:p>
          <w:p w14:paraId="508B6154" w14:textId="72D0162D" w:rsidR="00B62BFD" w:rsidRDefault="00B62BFD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Alex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– this MUST happen, we have to find the money.</w:t>
            </w:r>
            <w:r w:rsidR="00E35BA4">
              <w:rPr>
                <w:rFonts w:eastAsia="Calibri" w:cs="Calibri"/>
                <w:color w:val="FF0000"/>
                <w:spacing w:val="1"/>
                <w:position w:val="1"/>
              </w:rPr>
              <w:t xml:space="preserve"> Order materials now.</w:t>
            </w:r>
          </w:p>
          <w:p w14:paraId="7BC09949" w14:textId="3986E40F" w:rsidR="009C51EF" w:rsidRDefault="00DF62EE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DF62EE"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Mark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- </w:t>
            </w:r>
            <w:r w:rsidR="009C51EF" w:rsidRPr="00DF62EE">
              <w:rPr>
                <w:rFonts w:eastAsia="Calibri" w:cs="Calibri"/>
                <w:color w:val="FF0000"/>
                <w:spacing w:val="1"/>
                <w:position w:val="1"/>
              </w:rPr>
              <w:t>Lisa</w:t>
            </w:r>
            <w:r w:rsidR="009C51EF">
              <w:rPr>
                <w:rFonts w:eastAsia="Calibri" w:cs="Calibri"/>
                <w:color w:val="FF0000"/>
                <w:spacing w:val="1"/>
                <w:position w:val="1"/>
              </w:rPr>
              <w:t xml:space="preserve"> Blank is excited to do some work with Meadow Hill staff on STEM.</w:t>
            </w:r>
          </w:p>
          <w:p w14:paraId="74D43587" w14:textId="7E46EA65" w:rsidR="009C51EF" w:rsidRDefault="00DF62EE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DF62EE">
              <w:rPr>
                <w:rFonts w:eastAsia="Calibri" w:cs="Calibri"/>
                <w:color w:val="FF0000"/>
                <w:spacing w:val="1"/>
                <w:position w:val="1"/>
                <w:u w:val="single"/>
              </w:rPr>
              <w:t>Karen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- </w:t>
            </w:r>
            <w:r w:rsidR="009C51EF" w:rsidRPr="00DF62EE">
              <w:rPr>
                <w:rFonts w:eastAsia="Calibri" w:cs="Calibri"/>
                <w:color w:val="FF0000"/>
                <w:spacing w:val="1"/>
                <w:position w:val="1"/>
              </w:rPr>
              <w:t>SHAPE</w:t>
            </w:r>
            <w:r w:rsidR="009C51EF">
              <w:rPr>
                <w:rFonts w:eastAsia="Calibri" w:cs="Calibri"/>
                <w:color w:val="FF0000"/>
                <w:spacing w:val="1"/>
                <w:position w:val="1"/>
              </w:rPr>
              <w:t xml:space="preserve"> P20 robotics training (grades 4/5) in the spring. Each region will have one elementary school develop a plan for embedding </w:t>
            </w:r>
            <w:r w:rsidR="005C321B">
              <w:rPr>
                <w:rFonts w:eastAsia="Calibri" w:cs="Calibri"/>
                <w:color w:val="FF0000"/>
                <w:spacing w:val="1"/>
                <w:position w:val="1"/>
              </w:rPr>
              <w:t>robotics in grades 4 and/or 5. Collaborative plans.</w:t>
            </w:r>
          </w:p>
          <w:p w14:paraId="26C584AD" w14:textId="77777777" w:rsidR="009C51EF" w:rsidRPr="00B62BFD" w:rsidRDefault="009C51EF" w:rsidP="00D3149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274557D1" w14:textId="77777777" w:rsidR="007D402D" w:rsidRPr="00C70124" w:rsidRDefault="007D402D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</w:p>
        </w:tc>
      </w:tr>
      <w:tr w:rsidR="007D402D" w:rsidRPr="00523C5F" w14:paraId="24CE15D3" w14:textId="77777777" w:rsidTr="00BC6DE6">
        <w:trPr>
          <w:trHeight w:hRule="exact" w:val="1135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D9FC" w14:textId="0C166745" w:rsidR="007D402D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9:45-10:00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C662" w14:textId="4DBC3C7B" w:rsidR="007D402D" w:rsidRPr="001261C3" w:rsidRDefault="007D402D" w:rsidP="00C70124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</w:rPr>
            </w:pPr>
            <w:r>
              <w:rPr>
                <w:rFonts w:eastAsia="Calibri" w:cs="Calibri"/>
                <w:b/>
                <w:spacing w:val="1"/>
                <w:position w:val="1"/>
              </w:rPr>
              <w:t>Conclude and</w:t>
            </w:r>
            <w:r w:rsidRPr="001261C3">
              <w:rPr>
                <w:rFonts w:eastAsia="Calibri" w:cs="Calibri"/>
                <w:b/>
                <w:spacing w:val="1"/>
                <w:position w:val="1"/>
              </w:rPr>
              <w:t xml:space="preserve"> review:</w:t>
            </w:r>
          </w:p>
          <w:p w14:paraId="406566BB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Meeting notes for each day</w:t>
            </w:r>
          </w:p>
          <w:p w14:paraId="0D22F891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 for each item</w:t>
            </w:r>
          </w:p>
          <w:p w14:paraId="3FC5B45F" w14:textId="3453B888" w:rsidR="00836E7B" w:rsidRPr="00836E7B" w:rsidRDefault="00836E7B" w:rsidP="00836E7B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Complete the Thematic Academies “picture” for strategic plan – Karen/Mark</w:t>
            </w:r>
          </w:p>
          <w:p w14:paraId="7FB805AB" w14:textId="16188986" w:rsidR="00836E7B" w:rsidRPr="00836E7B" w:rsidRDefault="00836E7B" w:rsidP="00836E7B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Complete the PLC “picture” for strategic plan – Karen</w:t>
            </w:r>
          </w:p>
          <w:p w14:paraId="4A2F4627" w14:textId="5AE394E7" w:rsidR="00836E7B" w:rsidRPr="00D76255" w:rsidRDefault="00836E7B" w:rsidP="00836E7B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PLC deliverables – break it down into manageable chunks, with time ranges</w:t>
            </w:r>
          </w:p>
          <w:p w14:paraId="166088C8" w14:textId="7EA45106" w:rsidR="00D76255" w:rsidRDefault="00D76255" w:rsidP="00836E7B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Reading for Aug 12</w:t>
            </w:r>
            <w:r w:rsidRPr="00D76255">
              <w:rPr>
                <w:rFonts w:eastAsia="Calibri" w:cs="Calibri"/>
                <w:color w:val="FF0000"/>
                <w:spacing w:val="1"/>
                <w:position w:val="1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should be focused around teams – video of </w:t>
            </w:r>
            <w:proofErr w:type="spellStart"/>
            <w:r>
              <w:rPr>
                <w:rFonts w:eastAsia="Calibri" w:cs="Calibri"/>
                <w:color w:val="FF0000"/>
                <w:spacing w:val="1"/>
                <w:position w:val="1"/>
              </w:rPr>
              <w:t>Dufour</w:t>
            </w:r>
            <w:proofErr w:type="spellEnd"/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talking about the difference between and team and a group</w:t>
            </w:r>
          </w:p>
          <w:p w14:paraId="11A683FB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 for each item</w:t>
            </w:r>
          </w:p>
          <w:p w14:paraId="3C21FB97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 for each item</w:t>
            </w:r>
          </w:p>
          <w:p w14:paraId="04D40574" w14:textId="54E1F4ED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Agenda items for next meeting</w:t>
            </w:r>
          </w:p>
          <w:p w14:paraId="0C018F48" w14:textId="77777777" w:rsidR="004A09E9" w:rsidRPr="004A09E9" w:rsidRDefault="004A09E9" w:rsidP="004A09E9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Alex will send us an invite for our next meeting date/time</w:t>
            </w:r>
          </w:p>
          <w:p w14:paraId="2D86ACDD" w14:textId="77777777" w:rsidR="00E12AC5" w:rsidRPr="00E12AC5" w:rsidRDefault="004A09E9" w:rsidP="004A09E9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Strategic plan</w:t>
            </w:r>
          </w:p>
          <w:p w14:paraId="08722A61" w14:textId="77777777" w:rsidR="00E12AC5" w:rsidRPr="00E12AC5" w:rsidRDefault="004A09E9" w:rsidP="00E12AC5">
            <w:pPr>
              <w:pStyle w:val="ListParagraph"/>
              <w:numPr>
                <w:ilvl w:val="2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technology </w:t>
            </w:r>
            <w:r w:rsidR="00E12AC5">
              <w:rPr>
                <w:rFonts w:eastAsia="Calibri" w:cs="Calibri"/>
                <w:color w:val="FF0000"/>
                <w:spacing w:val="1"/>
                <w:position w:val="1"/>
              </w:rPr>
              <w:t>strategic plan</w:t>
            </w:r>
          </w:p>
          <w:p w14:paraId="4126B24E" w14:textId="77777777" w:rsidR="00E12AC5" w:rsidRPr="00E12AC5" w:rsidRDefault="004A09E9" w:rsidP="00E12AC5">
            <w:pPr>
              <w:pStyle w:val="ListParagraph"/>
              <w:numPr>
                <w:ilvl w:val="2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communication strategic plan, </w:t>
            </w:r>
          </w:p>
          <w:p w14:paraId="1AB3D644" w14:textId="04933A79" w:rsidR="004A09E9" w:rsidRPr="00E95769" w:rsidRDefault="004A09E9" w:rsidP="00E12AC5">
            <w:pPr>
              <w:pStyle w:val="ListParagraph"/>
              <w:numPr>
                <w:ilvl w:val="2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facility strategic plan</w:t>
            </w:r>
          </w:p>
          <w:p w14:paraId="7961CE19" w14:textId="69B38BDF" w:rsidR="00E95769" w:rsidRPr="00E95769" w:rsidRDefault="00E95769" w:rsidP="00E95769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What is the all encompassing message for all that the strategic plan, district goals, initiatives, etc. </w:t>
            </w:r>
          </w:p>
          <w:p w14:paraId="558ACF64" w14:textId="1F36E929" w:rsidR="004A09E9" w:rsidRPr="00E12AC5" w:rsidRDefault="00E12AC5" w:rsidP="004A09E9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PLC year-long plan, timeline/outcomes</w:t>
            </w:r>
          </w:p>
          <w:p w14:paraId="29D1B24A" w14:textId="61CC21DE" w:rsidR="001268C2" w:rsidRPr="00971627" w:rsidRDefault="00E12AC5" w:rsidP="001268C2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Principal Evaluation research and background building (PLC from Karen and ASPIRE?)</w:t>
            </w:r>
          </w:p>
          <w:p w14:paraId="7C475799" w14:textId="57F87AC6" w:rsidR="00971627" w:rsidRPr="00E95769" w:rsidRDefault="00971627" w:rsidP="001268C2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Getting ready for school</w:t>
            </w:r>
          </w:p>
          <w:p w14:paraId="2E427A04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Plus/Delta</w:t>
            </w:r>
          </w:p>
          <w:p w14:paraId="474FC165" w14:textId="31DA2807" w:rsidR="007D402D" w:rsidRDefault="007D402D" w:rsidP="007D402D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What went well? What might we do differently</w:t>
            </w:r>
          </w:p>
          <w:p w14:paraId="193E7115" w14:textId="0B84F29F" w:rsidR="007D402D" w:rsidRDefault="007D402D" w:rsidP="007D402D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How did we do with following our norms?</w:t>
            </w:r>
          </w:p>
          <w:p w14:paraId="74CEF72A" w14:textId="77777777" w:rsidR="008550C7" w:rsidRPr="004A09E9" w:rsidRDefault="004A09E9" w:rsidP="008550C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 w:rsidRPr="004A09E9">
              <w:rPr>
                <w:rFonts w:eastAsia="Calibri" w:cs="Calibri"/>
                <w:b/>
                <w:color w:val="FF0000"/>
                <w:spacing w:val="1"/>
                <w:position w:val="1"/>
              </w:rPr>
              <w:t>PLUS</w:t>
            </w:r>
          </w:p>
          <w:p w14:paraId="4F4AC08B" w14:textId="77777777" w:rsidR="004A09E9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Got through every agenda item in some fashion</w:t>
            </w:r>
          </w:p>
          <w:p w14:paraId="24A555F1" w14:textId="77777777" w:rsidR="00E044FF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Agenda was appropriate in terms of content</w:t>
            </w:r>
          </w:p>
          <w:p w14:paraId="7E4346F9" w14:textId="77777777" w:rsidR="00E044FF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Well developed agenda</w:t>
            </w:r>
          </w:p>
          <w:p w14:paraId="7E0091CA" w14:textId="3682F1DF" w:rsidR="00E044FF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Conversation and approach to issues</w:t>
            </w:r>
          </w:p>
          <w:p w14:paraId="5885CC61" w14:textId="77777777" w:rsidR="00E044FF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Established appropriate norms</w:t>
            </w:r>
          </w:p>
          <w:p w14:paraId="04661106" w14:textId="30BCDB56" w:rsidR="00E044FF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Felt like a team approach</w:t>
            </w:r>
          </w:p>
          <w:p w14:paraId="58373AD9" w14:textId="77777777" w:rsidR="00E044FF" w:rsidRDefault="00E044F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Coming back and determining timeline and next steps- closure</w:t>
            </w:r>
          </w:p>
          <w:p w14:paraId="3245222C" w14:textId="4EE69150" w:rsidR="004A09E9" w:rsidRPr="00E044FF" w:rsidRDefault="00E044FF" w:rsidP="008550C7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Needed time</w:t>
            </w:r>
          </w:p>
          <w:p w14:paraId="213CCE73" w14:textId="77777777" w:rsidR="004A09E9" w:rsidRDefault="004A09E9" w:rsidP="008550C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34C8CACC" w14:textId="1618D6B8" w:rsidR="004A09E9" w:rsidRDefault="004A09E9" w:rsidP="008550C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 w:rsidRPr="004A09E9">
              <w:rPr>
                <w:rFonts w:eastAsia="Calibri" w:cs="Calibri"/>
                <w:b/>
                <w:color w:val="FF0000"/>
                <w:spacing w:val="1"/>
                <w:position w:val="1"/>
              </w:rPr>
              <w:t>DELTA</w:t>
            </w:r>
          </w:p>
          <w:p w14:paraId="600D1A39" w14:textId="5979C5C6" w:rsidR="004A09E9" w:rsidRDefault="003C4CCF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Include time for non-agenda items</w:t>
            </w:r>
          </w:p>
          <w:p w14:paraId="617D8640" w14:textId="2794381E" w:rsidR="00AA1B88" w:rsidRDefault="00AA1B88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Include more time for meeting review and plus/delta</w:t>
            </w:r>
          </w:p>
          <w:p w14:paraId="1BDDE3CD" w14:textId="60E97D70" w:rsidR="00E64DCB" w:rsidRPr="004A09E9" w:rsidRDefault="00E64DCB" w:rsidP="004A09E9">
            <w:pPr>
              <w:pStyle w:val="ListParagraph"/>
              <w:numPr>
                <w:ilvl w:val="0"/>
                <w:numId w:val="2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Schedule quarterly 2-3 hour session; be careful when we schedule</w:t>
            </w:r>
            <w:r w:rsidR="00273974">
              <w:rPr>
                <w:rFonts w:eastAsia="Calibri" w:cs="Calibri"/>
                <w:color w:val="FF0000"/>
                <w:spacing w:val="1"/>
                <w:position w:val="1"/>
              </w:rPr>
              <w:t xml:space="preserve"> to not override – purpose of these is to spend time studying something more deeply</w:t>
            </w:r>
            <w:r w:rsidR="00B84CDC">
              <w:rPr>
                <w:rFonts w:eastAsia="Calibri" w:cs="Calibri"/>
                <w:color w:val="FF0000"/>
                <w:spacing w:val="1"/>
                <w:position w:val="1"/>
              </w:rPr>
              <w:t xml:space="preserve"> (Karen will schedule them on our calendars)</w:t>
            </w:r>
            <w:bookmarkStart w:id="0" w:name="_GoBack"/>
            <w:bookmarkEnd w:id="0"/>
          </w:p>
          <w:p w14:paraId="2A628C2C" w14:textId="77777777" w:rsidR="008550C7" w:rsidRDefault="008550C7" w:rsidP="008550C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46BEDC2D" w14:textId="77777777" w:rsidR="008550C7" w:rsidRDefault="008550C7" w:rsidP="008550C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231196B2" w14:textId="77777777" w:rsidR="008550C7" w:rsidRPr="008550C7" w:rsidRDefault="008550C7" w:rsidP="008550C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5B108BBF" w14:textId="6C83494A" w:rsidR="007D402D" w:rsidRPr="00C70124" w:rsidRDefault="007D402D" w:rsidP="00C70124">
            <w:pPr>
              <w:tabs>
                <w:tab w:val="left" w:pos="6580"/>
              </w:tabs>
              <w:spacing w:after="0" w:line="240" w:lineRule="auto"/>
              <w:ind w:left="360" w:right="-20"/>
              <w:rPr>
                <w:rFonts w:eastAsia="Calibri" w:cs="Calibri"/>
                <w:spacing w:val="1"/>
                <w:position w:val="1"/>
              </w:rPr>
            </w:pPr>
          </w:p>
        </w:tc>
      </w:tr>
    </w:tbl>
    <w:p w14:paraId="112807A9" w14:textId="7D71115F" w:rsidR="00891827" w:rsidRPr="00523C5F" w:rsidRDefault="00891827" w:rsidP="00891827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5D989A8A" w14:textId="77777777" w:rsidR="00891827" w:rsidRPr="00523C5F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891827" w:rsidRPr="00523C5F" w:rsidSect="00C70124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4255B"/>
    <w:multiLevelType w:val="hybridMultilevel"/>
    <w:tmpl w:val="A510C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6E2103E"/>
    <w:multiLevelType w:val="hybridMultilevel"/>
    <w:tmpl w:val="9154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D1F23"/>
    <w:multiLevelType w:val="hybridMultilevel"/>
    <w:tmpl w:val="5D3E8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A41B4"/>
    <w:multiLevelType w:val="hybridMultilevel"/>
    <w:tmpl w:val="AAFE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0F75AB"/>
    <w:multiLevelType w:val="hybridMultilevel"/>
    <w:tmpl w:val="F41C89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9D03BA"/>
    <w:multiLevelType w:val="hybridMultilevel"/>
    <w:tmpl w:val="43E2A3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857FA2"/>
    <w:multiLevelType w:val="hybridMultilevel"/>
    <w:tmpl w:val="8C483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95905"/>
    <w:multiLevelType w:val="hybridMultilevel"/>
    <w:tmpl w:val="C9F4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14CD5"/>
    <w:multiLevelType w:val="hybridMultilevel"/>
    <w:tmpl w:val="E3643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06400F"/>
    <w:multiLevelType w:val="hybridMultilevel"/>
    <w:tmpl w:val="8862A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9">
    <w:nsid w:val="6FF72A2E"/>
    <w:multiLevelType w:val="hybridMultilevel"/>
    <w:tmpl w:val="88127C5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>
    <w:nsid w:val="71726C72"/>
    <w:multiLevelType w:val="hybridMultilevel"/>
    <w:tmpl w:val="2452B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7"/>
  </w:num>
  <w:num w:numId="4">
    <w:abstractNumId w:val="0"/>
  </w:num>
  <w:num w:numId="5">
    <w:abstractNumId w:val="17"/>
  </w:num>
  <w:num w:numId="6">
    <w:abstractNumId w:val="8"/>
  </w:num>
  <w:num w:numId="7">
    <w:abstractNumId w:val="3"/>
  </w:num>
  <w:num w:numId="8">
    <w:abstractNumId w:val="1"/>
  </w:num>
  <w:num w:numId="9">
    <w:abstractNumId w:val="10"/>
  </w:num>
  <w:num w:numId="10">
    <w:abstractNumId w:val="9"/>
  </w:num>
  <w:num w:numId="11">
    <w:abstractNumId w:val="22"/>
  </w:num>
  <w:num w:numId="12">
    <w:abstractNumId w:val="6"/>
  </w:num>
  <w:num w:numId="13">
    <w:abstractNumId w:val="2"/>
  </w:num>
  <w:num w:numId="14">
    <w:abstractNumId w:val="4"/>
  </w:num>
  <w:num w:numId="15">
    <w:abstractNumId w:val="16"/>
  </w:num>
  <w:num w:numId="16">
    <w:abstractNumId w:val="14"/>
  </w:num>
  <w:num w:numId="17">
    <w:abstractNumId w:val="19"/>
  </w:num>
  <w:num w:numId="18">
    <w:abstractNumId w:val="5"/>
  </w:num>
  <w:num w:numId="19">
    <w:abstractNumId w:val="13"/>
  </w:num>
  <w:num w:numId="20">
    <w:abstractNumId w:val="12"/>
  </w:num>
  <w:num w:numId="21">
    <w:abstractNumId w:val="11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0A71"/>
    <w:rsid w:val="00055672"/>
    <w:rsid w:val="00080091"/>
    <w:rsid w:val="000D027D"/>
    <w:rsid w:val="0011324B"/>
    <w:rsid w:val="0012344F"/>
    <w:rsid w:val="001261C3"/>
    <w:rsid w:val="001268C2"/>
    <w:rsid w:val="00127510"/>
    <w:rsid w:val="00132A9D"/>
    <w:rsid w:val="00185684"/>
    <w:rsid w:val="00185703"/>
    <w:rsid w:val="001923DA"/>
    <w:rsid w:val="001E660E"/>
    <w:rsid w:val="00203FCF"/>
    <w:rsid w:val="00206953"/>
    <w:rsid w:val="00215CC7"/>
    <w:rsid w:val="00243062"/>
    <w:rsid w:val="00245B9E"/>
    <w:rsid w:val="0026520D"/>
    <w:rsid w:val="00273974"/>
    <w:rsid w:val="002B7AFF"/>
    <w:rsid w:val="002D14F9"/>
    <w:rsid w:val="003234D8"/>
    <w:rsid w:val="00334AE6"/>
    <w:rsid w:val="003628C7"/>
    <w:rsid w:val="003A2EBF"/>
    <w:rsid w:val="003C4CCF"/>
    <w:rsid w:val="003E18AF"/>
    <w:rsid w:val="003F3CCC"/>
    <w:rsid w:val="00446ADF"/>
    <w:rsid w:val="004537F7"/>
    <w:rsid w:val="00466735"/>
    <w:rsid w:val="004A09E9"/>
    <w:rsid w:val="004A3DDE"/>
    <w:rsid w:val="004D6FBF"/>
    <w:rsid w:val="004F4B93"/>
    <w:rsid w:val="00523C5F"/>
    <w:rsid w:val="00525A12"/>
    <w:rsid w:val="005465F4"/>
    <w:rsid w:val="00580A89"/>
    <w:rsid w:val="005B2439"/>
    <w:rsid w:val="005B357F"/>
    <w:rsid w:val="005C321B"/>
    <w:rsid w:val="005D2DEC"/>
    <w:rsid w:val="005F03C1"/>
    <w:rsid w:val="00604328"/>
    <w:rsid w:val="00610829"/>
    <w:rsid w:val="00660B25"/>
    <w:rsid w:val="00661372"/>
    <w:rsid w:val="006B799F"/>
    <w:rsid w:val="006F13FE"/>
    <w:rsid w:val="00701DF2"/>
    <w:rsid w:val="00734EA6"/>
    <w:rsid w:val="0074363D"/>
    <w:rsid w:val="00767646"/>
    <w:rsid w:val="007B72CB"/>
    <w:rsid w:val="007D402D"/>
    <w:rsid w:val="007E2B1B"/>
    <w:rsid w:val="00802702"/>
    <w:rsid w:val="00805470"/>
    <w:rsid w:val="008076B9"/>
    <w:rsid w:val="0083533E"/>
    <w:rsid w:val="00836E7B"/>
    <w:rsid w:val="00841751"/>
    <w:rsid w:val="008550C7"/>
    <w:rsid w:val="008559C8"/>
    <w:rsid w:val="00891827"/>
    <w:rsid w:val="00894BB5"/>
    <w:rsid w:val="008D37CD"/>
    <w:rsid w:val="008E63BD"/>
    <w:rsid w:val="00901B39"/>
    <w:rsid w:val="00916140"/>
    <w:rsid w:val="009214F4"/>
    <w:rsid w:val="00931CBA"/>
    <w:rsid w:val="0094302A"/>
    <w:rsid w:val="00966884"/>
    <w:rsid w:val="00971627"/>
    <w:rsid w:val="009A109F"/>
    <w:rsid w:val="009C51EF"/>
    <w:rsid w:val="00A150DF"/>
    <w:rsid w:val="00A21757"/>
    <w:rsid w:val="00A412A5"/>
    <w:rsid w:val="00A75111"/>
    <w:rsid w:val="00A766F4"/>
    <w:rsid w:val="00AA1B88"/>
    <w:rsid w:val="00AD25FB"/>
    <w:rsid w:val="00B43AC3"/>
    <w:rsid w:val="00B45E79"/>
    <w:rsid w:val="00B5170C"/>
    <w:rsid w:val="00B62BFD"/>
    <w:rsid w:val="00B70452"/>
    <w:rsid w:val="00B8467F"/>
    <w:rsid w:val="00B84CDC"/>
    <w:rsid w:val="00BC5796"/>
    <w:rsid w:val="00BC6DE6"/>
    <w:rsid w:val="00C068B2"/>
    <w:rsid w:val="00C06C23"/>
    <w:rsid w:val="00C117C4"/>
    <w:rsid w:val="00C37DDD"/>
    <w:rsid w:val="00C41EF0"/>
    <w:rsid w:val="00C55E85"/>
    <w:rsid w:val="00C70124"/>
    <w:rsid w:val="00C94A5A"/>
    <w:rsid w:val="00D06F6C"/>
    <w:rsid w:val="00D22ECF"/>
    <w:rsid w:val="00D26FAC"/>
    <w:rsid w:val="00D31490"/>
    <w:rsid w:val="00D76255"/>
    <w:rsid w:val="00D87187"/>
    <w:rsid w:val="00D91833"/>
    <w:rsid w:val="00DA6A6C"/>
    <w:rsid w:val="00DB1092"/>
    <w:rsid w:val="00DD5D2E"/>
    <w:rsid w:val="00DF4C33"/>
    <w:rsid w:val="00DF62EE"/>
    <w:rsid w:val="00E044FF"/>
    <w:rsid w:val="00E12AC5"/>
    <w:rsid w:val="00E15BC7"/>
    <w:rsid w:val="00E32514"/>
    <w:rsid w:val="00E35BA4"/>
    <w:rsid w:val="00E42A1A"/>
    <w:rsid w:val="00E64DCB"/>
    <w:rsid w:val="00E95769"/>
    <w:rsid w:val="00E97978"/>
    <w:rsid w:val="00EB3F9F"/>
    <w:rsid w:val="00ED36E9"/>
    <w:rsid w:val="00EE5B0B"/>
    <w:rsid w:val="00F010A4"/>
    <w:rsid w:val="00F17061"/>
    <w:rsid w:val="00F8624A"/>
    <w:rsid w:val="00F90D32"/>
    <w:rsid w:val="00FB50A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44F71B-E0EA-ED4D-8B41-B12BE2B9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1149</Words>
  <Characters>6552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65</cp:revision>
  <dcterms:created xsi:type="dcterms:W3CDTF">2013-07-30T22:25:00Z</dcterms:created>
  <dcterms:modified xsi:type="dcterms:W3CDTF">2013-07-31T16:16:00Z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